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2B86" w:rsidP="001D1001" w14:paraId="467B7EF3" w14:textId="77777777">
      <w:pPr>
        <w:spacing w:before="0"/>
        <w:rPr>
          <w:sz w:val="22"/>
          <w:szCs w:val="22"/>
        </w:rPr>
      </w:pPr>
    </w:p>
    <w:p w:rsidR="00352B86" w:rsidP="001D1001" w14:paraId="6F02A280" w14:textId="77777777">
      <w:pPr>
        <w:rPr>
          <w:sz w:val="22"/>
          <w:szCs w:val="22"/>
        </w:rPr>
      </w:pPr>
    </w:p>
    <w:p w:rsidR="00974643" w:rsidP="001D1001" w14:paraId="64840473" w14:textId="77777777">
      <w:pPr>
        <w:rPr>
          <w:sz w:val="22"/>
          <w:szCs w:val="22"/>
        </w:rPr>
      </w:pPr>
    </w:p>
    <w:p w:rsidR="00974643" w:rsidP="001D1001" w14:paraId="10E1C090" w14:textId="77777777">
      <w:pPr>
        <w:rPr>
          <w:sz w:val="22"/>
          <w:szCs w:val="22"/>
        </w:rPr>
      </w:pPr>
    </w:p>
    <w:p w:rsidR="00974643" w:rsidRPr="00CD5A29" w:rsidP="00974643" w14:paraId="08031760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974643" w:rsidRPr="001D1001" w:rsidP="00974643" w14:paraId="757FC576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4</w:t>
      </w:r>
      <w:r w:rsidRPr="001D1001">
        <w:rPr>
          <w:b/>
          <w:color w:val="FF0000"/>
          <w:sz w:val="22"/>
          <w:szCs w:val="22"/>
        </w:rPr>
        <w:t>.HAFTA</w:t>
      </w:r>
    </w:p>
    <w:p w:rsidR="00974643" w:rsidRPr="00CD5A29" w:rsidP="00974643" w14:paraId="6ECCBC66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05-09</w:t>
      </w:r>
      <w:r>
        <w:rPr>
          <w:bCs/>
          <w:sz w:val="22"/>
          <w:szCs w:val="22"/>
        </w:rPr>
        <w:t xml:space="preserve"> EKİM </w:t>
      </w:r>
      <w:r>
        <w:rPr>
          <w:bCs/>
          <w:sz w:val="22"/>
          <w:szCs w:val="22"/>
        </w:rPr>
        <w:t>2026</w:t>
      </w:r>
    </w:p>
    <w:p w:rsidR="00974643" w:rsidRPr="00CD5A29" w:rsidP="00974643" w14:paraId="1398F7B3" w14:textId="77777777">
      <w:pPr>
        <w:jc w:val="center"/>
        <w:rPr>
          <w:sz w:val="22"/>
          <w:szCs w:val="22"/>
        </w:rPr>
      </w:pPr>
    </w:p>
    <w:p w:rsidR="00974643" w:rsidRPr="00CD5A29" w:rsidP="00974643" w14:paraId="055F45A7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 w14:paraId="1BCD2CEF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 w14:paraId="5764352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0533154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2771AE7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0FC2BB2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2DAB552E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0F005850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7D5A198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974643" w:rsidRPr="00CD5A29" w:rsidP="00974643" w14:paraId="130F6AA7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 w14:paraId="1CCB944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 w14:paraId="5328353E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 w14:paraId="0A55B0D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1BD03E05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 w14:paraId="0DBD58B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2C46849C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401CFC3A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306F615C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643" w:rsidRPr="00CD5A29" w:rsidP="00CD4CB7" w14:paraId="7C452972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974643" w:rsidP="00974643" w14:paraId="0F6F4BBA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sessizce okumaları ve konuyla ilgili kavramların altını çizmeleri istenir. Daha sonra aşağıdaki kavramlar tahtaya yazılarak öğrencilerden bu kavramları birer cümlede kullanmaları istenir.</w:t>
            </w:r>
          </w:p>
          <w:p w:rsidR="00974643" w:rsidRPr="00974643" w:rsidP="00974643" w14:paraId="0CDF830F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Şükür – Hamt – Nimet – Nankörlük </w:t>
            </w:r>
          </w:p>
          <w:p w:rsidR="00974643" w:rsidRPr="00974643" w:rsidP="00974643" w14:paraId="67F374DD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sorular öğrencilere yöneltilerek konunun daha iyi anlaşılması sağlanır.</w:t>
            </w:r>
          </w:p>
          <w:p w:rsidR="00974643" w:rsidRPr="00974643" w:rsidP="00974643" w14:paraId="3E213255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Allah’a şükretmek ifadesinden ne anlıyorsunuz?</w:t>
            </w:r>
          </w:p>
          <w:p w:rsidR="00974643" w:rsidRPr="00974643" w:rsidP="00974643" w14:paraId="60E8A462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Günlük yaşamımızda Allah’a şükretmek için başka hangi ifadeler kullanılır?</w:t>
            </w:r>
          </w:p>
          <w:p w:rsidR="00974643" w:rsidRPr="00974643" w:rsidP="00974643" w14:paraId="782264DA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İnsanlara teşekkür etmek, Allah’a şükretme alışkanlığı kazanmamızda nasıl etkili olduğu sorulur. Bu etkinlikle öğrencilerin iyilik yapanlara teşekkür etmekle Allah’a şükür alışkanlığı kazanacağı vurgulanır.</w:t>
            </w:r>
          </w:p>
          <w:p w:rsidR="00974643" w:rsidRPr="00974643" w:rsidP="00974643" w14:paraId="492B38C6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Öğrencilere, “O size istediğiniz her şeyden verdi. Allah’ın nimetlerini saymaya kalksanız, onları sayamazsınız…” (İbrahim, 34) ayetinden ne anladıkları sorulur. Alınan cevaplar doğrultusunda Allah’ın verdiği nimetlerin karşılığında şükretmenin önemi vurgulanır. </w:t>
            </w:r>
          </w:p>
          <w:p w:rsidR="00974643" w:rsidRPr="00974643" w:rsidP="00974643" w14:paraId="31142A05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Diyanet TV’de yayınlanan “En Güzel İsimler: Eş-Şekür” isimli video izletilir.</w:t>
            </w:r>
          </w:p>
          <w:p w:rsidR="00974643" w:rsidRPr="00974643" w:rsidP="00974643" w14:paraId="1271B4C9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Nahl suresinin 10-14. ayetleri tahtaya yansıtılır ve öğrencilerden ayetlerde hangi nimetlerden söz edildiğini bulmaları istenir.</w:t>
            </w:r>
          </w:p>
          <w:p w:rsidR="00974643" w:rsidRPr="00974643" w:rsidP="00974643" w14:paraId="3E347846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Nasrettin Hoca’nın eşeğini kaybetmesi ve şükretmesi ile ilgili fıkra anlatılır. Bu etkinlikle öğrencilere sıkıntılı zamanlarda da şükretmek gerektiği kavratılarak aşağıdaki ifadeler üzerinde durulur.</w:t>
            </w:r>
          </w:p>
          <w:p w:rsidR="00974643" w:rsidRPr="00974643" w:rsidP="00974643" w14:paraId="020A7B8E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şükürle ilgili kısa bir film (Şükretmeyi Öğren) izletilerek yorumlatılır.</w:t>
            </w:r>
          </w:p>
          <w:p w:rsidR="00974643" w:rsidRPr="00974643" w:rsidP="00974643" w14:paraId="339EFB5A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yaptığınız bir iyiliğe karşı teşekkür edildiği zaman neler hissettiği sorulur. Bu etkinlikle yaptırılarak öğrencilere iyiliğe karşılık teşekkür etme alışkanlığı kazanmaları sağlanır.</w:t>
            </w:r>
            <w:r w:rsidRPr="0097464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974643" w:rsidRPr="00974643" w:rsidP="00974643" w14:paraId="670E5170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Şükürle ilgili bir ilahi videosu izletilerek konunun müzik yoluyla da pekişmesi sağlanır.</w:t>
            </w:r>
          </w:p>
          <w:p w:rsidR="00974643" w:rsidRPr="00CD5A29" w:rsidP="00CD4CB7" w14:paraId="7165AECF" w14:textId="7777777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974643" w:rsidRPr="00CD5A29" w:rsidP="00974643" w14:paraId="5DB87BE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974643" w:rsidRPr="00CD5A29" w:rsidP="00CD4CB7" w14:paraId="2B4BF37F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974643" w:rsidRPr="00CD5A29" w:rsidP="00CD4CB7" w14:paraId="60F93453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974643" w:rsidRPr="00CD5A29" w:rsidP="00974643" w14:paraId="758D848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4643" w:rsidRPr="00CD5A29" w:rsidP="00CD4CB7" w14:paraId="336FE322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974643" w:rsidRPr="00CD5A29" w:rsidP="00CD4CB7" w14:paraId="65508F4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4B1936" w:rsidP="00CD4CB7" w14:paraId="10C57BDD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974643" w:rsidP="00CD4CB7" w14:paraId="0ECC52F4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974643" w:rsidRPr="00CD5A29" w:rsidP="00CD4CB7" w14:paraId="568603C9" w14:textId="77777777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974643" w:rsidRPr="00CD5A29" w:rsidP="00974643" w14:paraId="5B2044BC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974643" w:rsidRPr="00CD5A29" w:rsidP="00974643" w14:paraId="45BA489F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974643" w:rsidP="00974643" w14:paraId="17F6FDDF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3DA9F426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455147DE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31C02080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